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4E" w:rsidRPr="00581708" w:rsidRDefault="00867F4E" w:rsidP="00867F4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1D5F8A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C43A2D" w:rsidRDefault="00C43A2D" w:rsidP="00C43A2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43A2D" w:rsidRPr="00590787" w:rsidRDefault="00DC2159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МЕТОДОЛОГИЯ</w:t>
      </w:r>
      <w:r w:rsidR="004363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36362"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НАУЧНЫХ ИССЛЕДОВАНИЙ</w:t>
      </w:r>
      <w:r w:rsidR="00C43A2D"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: МЕТОДИЧЕСКИЕ РЕКОМЕНДАЦИИ ДЛЯ САМОСТОЯТЕЛЬНОЙ РАБОТЫ</w:t>
      </w: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5F8A" w:rsidRPr="00C43A2D" w:rsidRDefault="001D5F8A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C43A2D" w:rsidRPr="00C43A2D" w:rsidSect="00DC2159">
          <w:footerReference w:type="default" r:id="rId8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1D5F8A">
        <w:rPr>
          <w:rFonts w:ascii="Times New Roman" w:eastAsia="Calibri" w:hAnsi="Times New Roman" w:cs="Times New Roman"/>
          <w:sz w:val="28"/>
          <w:szCs w:val="28"/>
        </w:rPr>
        <w:t>2</w:t>
      </w:r>
      <w:r w:rsidR="00DC2159">
        <w:rPr>
          <w:rFonts w:ascii="Times New Roman" w:eastAsia="Calibri" w:hAnsi="Times New Roman" w:cs="Times New Roman"/>
          <w:sz w:val="28"/>
          <w:szCs w:val="28"/>
        </w:rPr>
        <w:t>4</w:t>
      </w:r>
    </w:p>
    <w:p w:rsidR="00C43A2D" w:rsidRPr="00C43A2D" w:rsidRDefault="00C43A2D" w:rsidP="00C43A2D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УДК </w:t>
      </w:r>
      <w:hyperlink r:id="rId9" w:history="1">
        <w:r w:rsidR="00541148" w:rsidRPr="00541148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C43A2D" w:rsidRPr="00C43A2D" w:rsidRDefault="00C43A2D" w:rsidP="00C43A2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 w:rsidR="00BA2A8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Составитель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О.А. Лыкова</w:t>
      </w: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  <w:r w:rsidR="00DC215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Методология</w:t>
      </w:r>
      <w:r w:rsidR="00FA7B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научных исследований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методические рекомендации для самостоятельной работы.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– Ростов н/Д: Донск. гос. техн. ун-т, 20</w:t>
      </w:r>
      <w:r w:rsidR="001D5F8A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DC2159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– </w:t>
      </w:r>
      <w:r w:rsidR="00E7486A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bookmarkStart w:id="0" w:name="_GoBack"/>
      <w:bookmarkEnd w:id="0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C43A2D" w:rsidRPr="00C43A2D" w:rsidRDefault="00C43A2D" w:rsidP="00C4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694A" w:rsidRDefault="00AC694A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Предназначены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2159">
        <w:rPr>
          <w:rFonts w:ascii="Times New Roman" w:eastAsia="Calibri" w:hAnsi="Times New Roman" w:cs="Times New Roman"/>
          <w:sz w:val="28"/>
          <w:szCs w:val="28"/>
        </w:rPr>
        <w:t>магистров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по направлению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DC2159">
        <w:rPr>
          <w:rFonts w:ascii="Times New Roman" w:eastAsia="Calibri" w:hAnsi="Times New Roman" w:cs="Times New Roman"/>
          <w:sz w:val="28"/>
          <w:szCs w:val="28"/>
        </w:rPr>
        <w:t>26.04</w:t>
      </w:r>
      <w:r w:rsidR="001D5F8A">
        <w:rPr>
          <w:rFonts w:ascii="Times New Roman" w:eastAsia="Calibri" w:hAnsi="Times New Roman" w:cs="Times New Roman"/>
          <w:sz w:val="28"/>
          <w:szCs w:val="28"/>
        </w:rPr>
        <w:t>.02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C2159" w:rsidRPr="00DC2159">
        <w:rPr>
          <w:rFonts w:ascii="Times New Roman" w:eastAsia="Calibri" w:hAnsi="Times New Roman" w:cs="Times New Roman"/>
          <w:sz w:val="28"/>
          <w:szCs w:val="28"/>
        </w:rPr>
        <w:t>Кораблестроение, океанотехника и системотехника объектов морской инфраструктуры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».  </w:t>
      </w:r>
    </w:p>
    <w:p w:rsidR="00C43A2D" w:rsidRPr="00C43A2D" w:rsidRDefault="00C43A2D" w:rsidP="00C43A2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УДК </w:t>
      </w:r>
      <w:hyperlink r:id="rId10" w:history="1">
        <w:r w:rsidR="00BA2A8A" w:rsidRPr="00BA2A8A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1079" w:rsidRPr="00DA1079" w:rsidRDefault="00DA1079" w:rsidP="00DA107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1079">
        <w:rPr>
          <w:rFonts w:ascii="Times New Roman" w:eastAsia="Calibri" w:hAnsi="Times New Roman" w:cs="Times New Roman"/>
          <w:sz w:val="28"/>
          <w:szCs w:val="28"/>
        </w:rPr>
        <w:t>Научный редактор зав. кафедрой «</w:t>
      </w:r>
      <w:r w:rsidR="001D5F8A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DA107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DA1079" w:rsidRPr="00DA1079" w:rsidRDefault="001D5F8A" w:rsidP="00DA107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к-т экон. наук, доцент О</w:t>
      </w:r>
      <w:r w:rsidR="00DA1079" w:rsidRPr="00DA1079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___.___.20</w:t>
      </w:r>
      <w:r w:rsidR="00DC2159">
        <w:rPr>
          <w:rFonts w:ascii="Times New Roman" w:eastAsia="Calibri" w:hAnsi="Times New Roman" w:cs="Times New Roman"/>
          <w:sz w:val="28"/>
          <w:szCs w:val="28"/>
        </w:rPr>
        <w:t>24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Формат 60×84/16. Объем </w:t>
      </w:r>
      <w:r w:rsidR="00DC215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C43A2D">
        <w:rPr>
          <w:rFonts w:ascii="Times New Roman" w:eastAsia="Calibri" w:hAnsi="Times New Roman" w:cs="Times New Roman"/>
          <w:sz w:val="28"/>
          <w:szCs w:val="28"/>
        </w:rPr>
        <w:t>усл. п. л.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C43A2D" w:rsidRPr="00C43A2D" w:rsidRDefault="00C43A2D" w:rsidP="00C43A2D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C2159">
        <w:rPr>
          <w:rFonts w:ascii="Times New Roman" w:eastAsia="Calibri" w:hAnsi="Times New Roman" w:cs="Times New Roman"/>
          <w:sz w:val="28"/>
          <w:szCs w:val="28"/>
        </w:rPr>
        <w:t>4</w:t>
      </w:r>
    </w:p>
    <w:p w:rsidR="00C43A2D" w:rsidRPr="00C43A2D" w:rsidRDefault="00C43A2D" w:rsidP="00DC21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Calibri" w:eastAsia="Calibri" w:hAnsi="Calibri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AA135" wp14:editId="5DE72716">
                <wp:simplePos x="0" y="0"/>
                <wp:positionH relativeFrom="column">
                  <wp:posOffset>2975610</wp:posOffset>
                </wp:positionH>
                <wp:positionV relativeFrom="paragraph">
                  <wp:posOffset>318770</wp:posOffset>
                </wp:positionV>
                <wp:extent cx="238125" cy="295275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1E3EB" id="Rectangle 2" o:spid="_x0000_s1026" style="position:absolute;margin-left:234.3pt;margin-top:25.1pt;width:1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" strokecolor="white"/>
            </w:pict>
          </mc:Fallback>
        </mc:AlternateContent>
      </w:r>
    </w:p>
    <w:p w:rsidR="00C43A2D" w:rsidRPr="00F36DCE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3A2D" w:rsidRPr="00F36DCE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Введение</w:t>
      </w:r>
    </w:p>
    <w:p w:rsidR="00C43A2D" w:rsidRPr="00F36DCE" w:rsidRDefault="00C43A2D" w:rsidP="00C43A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43A2D" w:rsidRPr="00F36DCE" w:rsidRDefault="00C43A2D" w:rsidP="00B52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7306" w:rsidRPr="00F36DCE" w:rsidRDefault="00B52E9D" w:rsidP="0080433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>Целью освоения учебной дисциплины «</w:t>
      </w:r>
      <w:r w:rsidR="00DC2159">
        <w:rPr>
          <w:rFonts w:ascii="Times New Roman" w:eastAsia="Calibri" w:hAnsi="Times New Roman" w:cs="Times New Roman"/>
          <w:sz w:val="28"/>
          <w:szCs w:val="28"/>
        </w:rPr>
        <w:t>Методология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научных исследований» является формирование способности к абстрактному мышлению и осуществлению научно-исследовательской деятельности, саморазвитию и самореализации, действию в нестандартных ситуациях, а также развитие практических навыков самостоятельной исследовательской деятельности в сфере </w:t>
      </w:r>
      <w:r w:rsidR="00DC2159">
        <w:rPr>
          <w:rFonts w:ascii="Times New Roman" w:eastAsia="Calibri" w:hAnsi="Times New Roman" w:cs="Times New Roman"/>
          <w:sz w:val="28"/>
          <w:szCs w:val="28"/>
        </w:rPr>
        <w:t>к</w:t>
      </w:r>
      <w:r w:rsidR="00DC2159" w:rsidRPr="00DC2159">
        <w:rPr>
          <w:rFonts w:ascii="Times New Roman" w:eastAsia="Calibri" w:hAnsi="Times New Roman" w:cs="Times New Roman"/>
          <w:sz w:val="28"/>
          <w:szCs w:val="28"/>
        </w:rPr>
        <w:t>ораблестроени</w:t>
      </w:r>
      <w:r w:rsidR="00DC2159">
        <w:rPr>
          <w:rFonts w:ascii="Times New Roman" w:eastAsia="Calibri" w:hAnsi="Times New Roman" w:cs="Times New Roman"/>
          <w:sz w:val="28"/>
          <w:szCs w:val="28"/>
        </w:rPr>
        <w:t>я</w:t>
      </w:r>
      <w:r w:rsidR="00DC2159" w:rsidRPr="00DC2159">
        <w:rPr>
          <w:rFonts w:ascii="Times New Roman" w:eastAsia="Calibri" w:hAnsi="Times New Roman" w:cs="Times New Roman"/>
          <w:sz w:val="28"/>
          <w:szCs w:val="28"/>
        </w:rPr>
        <w:t>, океанотехник</w:t>
      </w:r>
      <w:r w:rsidR="00DC2159">
        <w:rPr>
          <w:rFonts w:ascii="Times New Roman" w:eastAsia="Calibri" w:hAnsi="Times New Roman" w:cs="Times New Roman"/>
          <w:sz w:val="28"/>
          <w:szCs w:val="28"/>
        </w:rPr>
        <w:t>и</w:t>
      </w:r>
      <w:r w:rsidR="00DC2159" w:rsidRPr="00DC2159">
        <w:rPr>
          <w:rFonts w:ascii="Times New Roman" w:eastAsia="Calibri" w:hAnsi="Times New Roman" w:cs="Times New Roman"/>
          <w:sz w:val="28"/>
          <w:szCs w:val="28"/>
        </w:rPr>
        <w:t xml:space="preserve"> и системотехник</w:t>
      </w:r>
      <w:r w:rsidR="00DC2159">
        <w:rPr>
          <w:rFonts w:ascii="Times New Roman" w:eastAsia="Calibri" w:hAnsi="Times New Roman" w:cs="Times New Roman"/>
          <w:sz w:val="28"/>
          <w:szCs w:val="28"/>
        </w:rPr>
        <w:t>и</w:t>
      </w:r>
      <w:r w:rsidR="00DC2159" w:rsidRPr="00DC2159">
        <w:rPr>
          <w:rFonts w:ascii="Times New Roman" w:eastAsia="Calibri" w:hAnsi="Times New Roman" w:cs="Times New Roman"/>
          <w:sz w:val="28"/>
          <w:szCs w:val="28"/>
        </w:rPr>
        <w:t xml:space="preserve"> объектов морской инфраструктуры</w:t>
      </w:r>
      <w:r w:rsidRPr="00F36D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формирование представления об основных видах научных исследований</w:t>
      </w:r>
      <w:r w:rsidR="008964B0" w:rsidRPr="00F36DCE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DC2159" w:rsidRPr="00DC2159">
        <w:rPr>
          <w:rFonts w:ascii="Times New Roman" w:hAnsi="Times New Roman" w:cs="Times New Roman"/>
          <w:sz w:val="28"/>
          <w:szCs w:val="28"/>
        </w:rPr>
        <w:t>кораблестроения, океанотехники и системотехники объектов морской инфраструктуры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- изучение приемов и методов проведения исследований в области </w:t>
      </w:r>
      <w:r w:rsidR="00DC2159" w:rsidRPr="00DC2159">
        <w:rPr>
          <w:rFonts w:ascii="Times New Roman" w:hAnsi="Times New Roman" w:cs="Times New Roman"/>
          <w:sz w:val="28"/>
          <w:szCs w:val="28"/>
        </w:rPr>
        <w:t>кораблестроения, океанотехники и системотехники объектов морской инфраструктуры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- ознакомление студентов со спецификой научных исследований, методикой выполнения научно-исследовательских работ в области </w:t>
      </w:r>
      <w:r w:rsidR="00DC2159" w:rsidRPr="00DC2159">
        <w:rPr>
          <w:rFonts w:ascii="Times New Roman" w:hAnsi="Times New Roman" w:cs="Times New Roman"/>
          <w:sz w:val="28"/>
          <w:szCs w:val="28"/>
        </w:rPr>
        <w:t>кораблестроения, океанотехники и системотехники объектов морской инфраструктуры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освоение методологии научно-исследовательской деятельности</w:t>
      </w:r>
      <w:r w:rsidR="008964B0" w:rsidRPr="00F36DCE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DC2159" w:rsidRPr="00DC2159">
        <w:rPr>
          <w:rFonts w:ascii="Times New Roman" w:hAnsi="Times New Roman" w:cs="Times New Roman"/>
          <w:sz w:val="28"/>
          <w:szCs w:val="28"/>
        </w:rPr>
        <w:t>кораблестроения, океанотехники и системотехники объектов морской инфраструктуры</w:t>
      </w:r>
      <w:r w:rsidRPr="00F36DCE">
        <w:rPr>
          <w:rFonts w:ascii="Times New Roman" w:hAnsi="Times New Roman" w:cs="Times New Roman"/>
          <w:sz w:val="28"/>
          <w:szCs w:val="28"/>
        </w:rPr>
        <w:t>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овладение навыками самостоятельной работы и способностью принимать организационно-управленческие решения на основе экспертной оценки реальных ситуаций;</w:t>
      </w:r>
    </w:p>
    <w:p w:rsidR="00B52E9D" w:rsidRPr="00F36DCE" w:rsidRDefault="00B52E9D" w:rsidP="00B52E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результатов.</w:t>
      </w:r>
    </w:p>
    <w:p w:rsidR="001F6A3D" w:rsidRPr="00F36DCE" w:rsidRDefault="001F6A3D" w:rsidP="0080433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(СРС) является неотъемлемой частью процесса подготовки </w:t>
      </w:r>
      <w:r w:rsidR="00DC2159">
        <w:rPr>
          <w:rFonts w:ascii="Times New Roman" w:hAnsi="Times New Roman" w:cs="Times New Roman"/>
          <w:sz w:val="28"/>
          <w:szCs w:val="28"/>
        </w:rPr>
        <w:t>магистров</w:t>
      </w:r>
      <w:r w:rsidRPr="00F36DCE">
        <w:rPr>
          <w:rFonts w:ascii="Times New Roman" w:hAnsi="Times New Roman" w:cs="Times New Roman"/>
          <w:sz w:val="28"/>
          <w:szCs w:val="28"/>
        </w:rPr>
        <w:t>.</w:t>
      </w:r>
      <w:r w:rsidRPr="00F36D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DCE">
        <w:rPr>
          <w:rFonts w:ascii="Times New Roman" w:hAnsi="Times New Roman" w:cs="Times New Roman"/>
          <w:sz w:val="28"/>
          <w:szCs w:val="28"/>
        </w:rPr>
        <w:t xml:space="preserve">Это планируемая учебная, учебно-исследовательская, научно-исследовательская работа </w:t>
      </w:r>
      <w:r w:rsidR="00DC2159">
        <w:rPr>
          <w:rFonts w:ascii="Times New Roman" w:hAnsi="Times New Roman" w:cs="Times New Roman"/>
          <w:sz w:val="28"/>
          <w:szCs w:val="28"/>
        </w:rPr>
        <w:t>магистров</w:t>
      </w:r>
      <w:r w:rsidRPr="00F36DCE">
        <w:rPr>
          <w:rFonts w:ascii="Times New Roman" w:hAnsi="Times New Roman" w:cs="Times New Roman"/>
          <w:sz w:val="28"/>
          <w:szCs w:val="28"/>
        </w:rPr>
        <w:t xml:space="preserve">, выполняемая во </w:t>
      </w:r>
      <w:r w:rsidRPr="00F36DCE">
        <w:rPr>
          <w:rFonts w:ascii="Times New Roman" w:hAnsi="Times New Roman" w:cs="Times New Roman"/>
          <w:sz w:val="28"/>
          <w:szCs w:val="28"/>
        </w:rPr>
        <w:lastRenderedPageBreak/>
        <w:t>внеаудиторное время по заданию и при методическом руководстве преподавателя, носящая индивидуальный характер.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 </w:t>
      </w:r>
      <w:r w:rsidR="00804332" w:rsidRPr="00F36DCE">
        <w:rPr>
          <w:rFonts w:ascii="Times New Roman" w:hAnsi="Times New Roman" w:cs="Times New Roman"/>
          <w:sz w:val="28"/>
          <w:szCs w:val="28"/>
        </w:rPr>
        <w:tab/>
      </w:r>
      <w:r w:rsidRPr="00F36DCE">
        <w:rPr>
          <w:rFonts w:ascii="Times New Roman" w:hAnsi="Times New Roman" w:cs="Times New Roman"/>
          <w:sz w:val="28"/>
          <w:szCs w:val="28"/>
        </w:rPr>
        <w:t xml:space="preserve">Самостоятельную работу студентов (СРС) следует рассматривать как средство вовлечения обучающихся в самостоятельную познавательную деятельность, средство ее логической и психологической организации. При правильной организации такая работа очень важна для развития самостоятельности у будущего специалиста и выступает средством, обеспечивающим для студентов: 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прочное усвоение знаний по предмету; 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овладение способами и приемами самообразования;</w:t>
      </w:r>
    </w:p>
    <w:p w:rsidR="001F6A3D" w:rsidRPr="00F36DCE" w:rsidRDefault="001F6A3D" w:rsidP="001F6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 развитие потребности в самостоятельном пополнении знаний. </w:t>
      </w:r>
    </w:p>
    <w:p w:rsidR="001F6A3D" w:rsidRPr="00F36DCE" w:rsidRDefault="001F6A3D" w:rsidP="0080433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Основная задача организации самостоятельной работы заключается в создании необходимых психолого-дидактических условий развития интеллектуальной инициативы и мышления студентов на занятиях любой формы. Для организации самостоятельной работы необходимы следующие условия: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готовность студентов к самостоятельному труду;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мотивация получения знаний;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наличие и доступность всего необходимого учебно-методического и справочного материала;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1F6A3D" w:rsidRPr="00F36DCE" w:rsidRDefault="001F6A3D" w:rsidP="001F6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– консультационная помощь преподавателя.</w:t>
      </w:r>
    </w:p>
    <w:p w:rsidR="002A259D" w:rsidRPr="00F36DCE" w:rsidRDefault="001F6A3D" w:rsidP="002A25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Цель СРС – научить </w:t>
      </w:r>
      <w:r w:rsidR="00DC2159">
        <w:rPr>
          <w:rFonts w:ascii="Times New Roman" w:hAnsi="Times New Roman" w:cs="Times New Roman"/>
          <w:sz w:val="28"/>
          <w:szCs w:val="28"/>
        </w:rPr>
        <w:t>магистра</w:t>
      </w:r>
      <w:r w:rsidRPr="00F36DCE">
        <w:rPr>
          <w:rFonts w:ascii="Times New Roman" w:hAnsi="Times New Roman" w:cs="Times New Roman"/>
          <w:sz w:val="28"/>
          <w:szCs w:val="28"/>
        </w:rPr>
        <w:t xml:space="preserve">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1F6A3D" w:rsidRPr="00F36DCE" w:rsidRDefault="004200E9" w:rsidP="004200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Учебно-методическое обеспечение самостоятельной работы студентов.</w:t>
      </w:r>
    </w:p>
    <w:p w:rsidR="004200E9" w:rsidRPr="00F36DCE" w:rsidRDefault="004200E9" w:rsidP="00F36DCE">
      <w:pPr>
        <w:keepNext/>
        <w:widowControl w:val="0"/>
        <w:numPr>
          <w:ilvl w:val="2"/>
          <w:numId w:val="2"/>
        </w:numPr>
        <w:suppressAutoHyphens/>
        <w:spacing w:before="240" w:after="60" w:line="100" w:lineRule="atLeast"/>
        <w:ind w:firstLine="540"/>
        <w:outlineLvl w:val="2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>1. Виды самостоятельной работы и формы контроля.</w:t>
      </w:r>
    </w:p>
    <w:p w:rsidR="004200E9" w:rsidRPr="00F36DCE" w:rsidRDefault="004200E9" w:rsidP="004200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</w:p>
    <w:tbl>
      <w:tblPr>
        <w:tblW w:w="9957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646"/>
        <w:gridCol w:w="3640"/>
        <w:gridCol w:w="3403"/>
        <w:gridCol w:w="2268"/>
      </w:tblGrid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en-US" w:eastAsia="zh-CN" w:bidi="hi-IN"/>
              </w:rPr>
              <w:t>N</w:t>
            </w: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 xml:space="preserve"> п/п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Наименование тем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Содержание самостоятельной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Форма контроля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Основы научно-исследовательской деятельности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 и ее классификация.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C224A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и роль исследований в совершенствовании процессов управления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Подготовка реферата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, 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эссе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Защита реферата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Методология научных исследований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231F20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Методология научных исследований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DC1791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5D1BB4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, 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  <w:r w:rsidR="005D1BB4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B104CB" w:rsidRPr="00F36DCE" w:rsidTr="00F36DCE">
        <w:tc>
          <w:tcPr>
            <w:tcW w:w="9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4CB" w:rsidRPr="00F36DCE" w:rsidRDefault="00B104CB" w:rsidP="00B104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6DC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научного исследования</w:t>
            </w:r>
            <w:r w:rsidR="002A259D"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сфере экономики водного транспорта</w:t>
            </w:r>
            <w:r w:rsidRPr="00F36D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04CB" w:rsidRPr="00F36DCE" w:rsidRDefault="00B104CB" w:rsidP="00B104CB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Планирование научного исследования. 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0E9" w:rsidRPr="00F36DCE" w:rsidRDefault="004200E9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Механизм осуществления научного исследования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учебной литературой</w:t>
            </w:r>
            <w:r w:rsidR="00C224A5"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,</w:t>
            </w:r>
          </w:p>
          <w:p w:rsidR="00C224A5" w:rsidRPr="00F36DCE" w:rsidRDefault="00C224A5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тесты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Ответы на практических занятиях</w:t>
            </w:r>
          </w:p>
        </w:tc>
      </w:tr>
      <w:tr w:rsidR="004200E9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научного исследования.</w:t>
            </w:r>
          </w:p>
          <w:p w:rsidR="004200E9" w:rsidRPr="00F36DCE" w:rsidRDefault="004200E9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0E9" w:rsidRPr="00F36DCE" w:rsidRDefault="008C1794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Подготовка реферата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 xml:space="preserve">, </w:t>
            </w: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эссе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0E9" w:rsidRPr="00F36DCE" w:rsidRDefault="00DC0325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Защита реферата</w:t>
            </w:r>
          </w:p>
        </w:tc>
      </w:tr>
      <w:tr w:rsidR="00DE1920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научной информацией в научной электронной библиотеке elibrary.ru.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DE1920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Работа с научной литературой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Составление плана ВКР</w:t>
            </w:r>
          </w:p>
        </w:tc>
      </w:tr>
      <w:tr w:rsidR="00DE1920" w:rsidRPr="00F36DCE" w:rsidTr="00F36DCE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52473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widowControl w:val="0"/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6D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статистических методов при обработке результатов научного исследования.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ind w:right="-6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Подбор научного материала по теме исследования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920" w:rsidRPr="00F36DCE" w:rsidRDefault="00DE1920" w:rsidP="004200E9">
            <w:pPr>
              <w:suppressAutoHyphens/>
              <w:snapToGrid w:val="0"/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36DC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Анализ научного материала по теме исследования</w:t>
            </w:r>
          </w:p>
        </w:tc>
      </w:tr>
    </w:tbl>
    <w:p w:rsidR="00590F73" w:rsidRPr="00F36DCE" w:rsidRDefault="00590F73" w:rsidP="00590F73">
      <w:pPr>
        <w:widowControl w:val="0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0F73" w:rsidRPr="00F36DCE" w:rsidRDefault="00590F73" w:rsidP="00590F73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2.Образовательные технологии.</w:t>
      </w:r>
    </w:p>
    <w:p w:rsidR="00590F73" w:rsidRPr="00A27418" w:rsidRDefault="00590F73" w:rsidP="00A27418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Комплексное изучение учебной дисциплины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</w:t>
      </w:r>
      <w:r w:rsidR="00DC215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Методология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научных исследований в сфере </w:t>
      </w:r>
      <w:r w:rsidR="00DC2159" w:rsidRPr="00DC215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</w:t>
      </w:r>
      <w:r w:rsidR="00A2741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бъектов морской инфраструктуры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»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предполагает овладение материалами лекций, учебной литературы, творческую работу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магистров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в ходе проведения практических занятий, а также систематическое выполнение заданий для самостоятельной работы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магистрантов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.</w:t>
      </w:r>
    </w:p>
    <w:p w:rsidR="00590F73" w:rsidRPr="00F36DCE" w:rsidRDefault="00590F73" w:rsidP="001D3145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В ходе лекций раскрываются основные вопросы в рамках рассматриваемой темы, делаются акценты на наиболее сложные и интересные положения изучаемого материала, которые должны быть приняты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магистрами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во внимание. Материалы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lastRenderedPageBreak/>
        <w:t xml:space="preserve">лекций являются основой для подготовки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магистра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к практическим занятиям. Основной целью практических занятий является контроль степени усвоения пройденного материала, хода выполнения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магистрами</w:t>
      </w:r>
      <w:r w:rsidR="000066F7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самостоятельной работы и рассмотрение наиболее сложных и спорных вопросов в рамках темы практического занятия. Ряд вопросов дисциплины, требующих авторского подхода к их рассмотрению, излагаются </w:t>
      </w:r>
      <w:r w:rsidR="001D3145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студентами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в форме реферата, эко</w:t>
      </w:r>
      <w:r w:rsidR="003F63FF"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номических эссе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. </w:t>
      </w:r>
    </w:p>
    <w:p w:rsidR="00590F73" w:rsidRPr="00F36DCE" w:rsidRDefault="00590F73" w:rsidP="00177F0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Для успешной подготовки устных сообщений на практических занятиях, кроме рекомендуемой к изучению литературы, должны использовать публикации по изучаемой теме в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различных научных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журналах </w:t>
      </w:r>
      <w:r w:rsidR="00A27418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>по профилю исследования.</w:t>
      </w:r>
    </w:p>
    <w:p w:rsidR="00590F73" w:rsidRPr="00F36DCE" w:rsidRDefault="00590F73" w:rsidP="00590F73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При проведении занятий в аудитории используется </w:t>
      </w:r>
      <w:r w:rsidRPr="00F36DCE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zh-CN" w:bidi="hi-IN"/>
        </w:rPr>
        <w:t xml:space="preserve">интерактивное оборудование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(компьютер, мультимедийный проектор, интерактивный экран), что позволяет значительно активизировать процесс обучения. Это обеспечивается следующими предоставляемыми возможностями: отображением содержимого рабочего стола операционной системы компьютера на активном экране, имеющем размеры классной доски, имеющимися средствами мультимедиа. Использование интерактивного оборудования во время проведения занятий требует знаний и навыков работы с программой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Power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point</w:t>
      </w:r>
      <w:r w:rsidRPr="00F36DC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и умения пользоваться информационными технологиями.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3.Формы работы.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Наряду с чтением лекций, изучением базовых учебников по курсу, учебных пособий </w:t>
      </w:r>
      <w:r w:rsidR="00691375" w:rsidRPr="00F36DCE">
        <w:rPr>
          <w:rFonts w:ascii="Times New Roman" w:eastAsia="Calibri" w:hAnsi="Times New Roman" w:cs="Times New Roman"/>
          <w:sz w:val="28"/>
          <w:szCs w:val="28"/>
        </w:rPr>
        <w:t>студентам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рекомендуется проведение самостоятельной работы. Самостоятельная работа является неотъемлемым элементом учебного процесса. При самостоятельной работе достигается конкретное усвоение учебного материала, развиваются теоретические способности, столь важные для современной подготовки </w:t>
      </w:r>
      <w:r w:rsidR="00987D2D" w:rsidRPr="00F36DCE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F36D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Формы самостоятельной работы </w:t>
      </w:r>
      <w:r w:rsidR="00373A80" w:rsidRPr="00F36DCE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: изучение соответствующих монографий, периодической литературы, информационных ресурсов Интернет и статистических материалов.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Аудиторные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учебные занятия по курсу проводятся в виде лекций, интерактивных занятий, семинаров, консультаций. Лекционные занятия </w:t>
      </w:r>
      <w:r w:rsidRPr="00F36D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направлены на обеспечение теоретической основы обучения, развитие интереса к </w:t>
      </w:r>
      <w:r w:rsidR="00B521B7" w:rsidRPr="00F36DCE">
        <w:rPr>
          <w:rFonts w:ascii="Times New Roman" w:eastAsia="Calibri" w:hAnsi="Times New Roman" w:cs="Times New Roman"/>
          <w:sz w:val="28"/>
          <w:szCs w:val="28"/>
        </w:rPr>
        <w:t xml:space="preserve">научной </w:t>
      </w:r>
      <w:r w:rsidRPr="00F36DCE">
        <w:rPr>
          <w:rFonts w:ascii="Times New Roman" w:eastAsia="Calibri" w:hAnsi="Times New Roman" w:cs="Times New Roman"/>
          <w:sz w:val="28"/>
          <w:szCs w:val="28"/>
        </w:rPr>
        <w:t>деятельности и конкретной учебной дисциплине, сформировать у обучающихся ориентиры для самостоятельной работы над курсом. В ходе обучения применяются лекции следующих типов: вводная, информационная и обзорная, проблемная, лекция пресс-конференция.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>Аудиторная работа со студентами организуется также в групповых и фронтальных формах, для реализации которых предусмотрены семинарские занятия. На семинарских занятиях рассматриваемые вопросы требуют использование материалов из периодических изданий, информационных ресурсов Интернет, а также соответствующих материалов преподавателя. Семинарские занятия проводятся с использованием следующих интерактивных форм обучения: групповые диспуты, дебаты, мозговой штурм. Семинарские занятия включают в себя специально подготовленные рефераты, эссе по какой-либо сложной</w:t>
      </w:r>
      <w:r w:rsidR="003F63FF" w:rsidRPr="00F36DCE">
        <w:rPr>
          <w:rFonts w:ascii="Times New Roman" w:eastAsia="Calibri" w:hAnsi="Times New Roman" w:cs="Times New Roman"/>
          <w:sz w:val="28"/>
          <w:szCs w:val="28"/>
        </w:rPr>
        <w:t xml:space="preserve"> или особо актуальной проблеме.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Тема для такого выступления может быть предложена преподавателям или выбрана самим </w:t>
      </w:r>
      <w:r w:rsidR="00EA1AC7">
        <w:rPr>
          <w:rFonts w:ascii="Times New Roman" w:eastAsia="Calibri" w:hAnsi="Times New Roman" w:cs="Times New Roman"/>
          <w:sz w:val="28"/>
          <w:szCs w:val="28"/>
        </w:rPr>
        <w:t>магистрами</w:t>
      </w:r>
      <w:r w:rsidRPr="00F36DCE">
        <w:rPr>
          <w:rFonts w:ascii="Times New Roman" w:eastAsia="Calibri" w:hAnsi="Times New Roman" w:cs="Times New Roman"/>
          <w:sz w:val="28"/>
          <w:szCs w:val="28"/>
        </w:rPr>
        <w:t>. На семинаре обучающийся проявляет свое знание предмета, корректирует информацию, полученную в процессе лекционных и внеаудиторных занятий, получает навыки устного выступления и культуры дискуссии.</w:t>
      </w:r>
    </w:p>
    <w:p w:rsidR="00590F73" w:rsidRPr="00F36DCE" w:rsidRDefault="00590F73" w:rsidP="00590F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Внеаудиторная 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</w:t>
      </w:r>
      <w:r w:rsidR="00EA1AC7">
        <w:rPr>
          <w:rFonts w:ascii="Times New Roman" w:eastAsia="Calibri" w:hAnsi="Times New Roman" w:cs="Times New Roman"/>
          <w:sz w:val="28"/>
          <w:szCs w:val="28"/>
        </w:rPr>
        <w:t>магистром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над курсом организована в форме: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>домашней работы</w:t>
      </w:r>
      <w:r w:rsidRPr="00F36DCE">
        <w:rPr>
          <w:rFonts w:ascii="Times New Roman" w:eastAsia="Calibri" w:hAnsi="Times New Roman" w:cs="Times New Roman"/>
          <w:sz w:val="28"/>
          <w:szCs w:val="28"/>
        </w:rPr>
        <w:t>, логически продолжающей аудиторные занятия по заданию преподавателя с установленными сроками исполнения. Дидактические цели: закрепление, углубление, расширение и систематизация знаний; формирование умений; самостоятельное овладение новым программным материалом; развитие самостоятельности мышления.</w:t>
      </w:r>
    </w:p>
    <w:p w:rsidR="00590F73" w:rsidRPr="00F36DCE" w:rsidRDefault="00590F73" w:rsidP="00EA1A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Предусмотрены домашние работы текущего и опережающего характера; </w:t>
      </w:r>
      <w:r w:rsidRPr="00F36DCE">
        <w:rPr>
          <w:rFonts w:ascii="Times New Roman" w:eastAsia="Calibri" w:hAnsi="Times New Roman" w:cs="Times New Roman"/>
          <w:i/>
          <w:iCs/>
          <w:sz w:val="28"/>
          <w:szCs w:val="28"/>
        </w:rPr>
        <w:t>самоконтроль, работа с мультимедиа курсом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. В самостоятельную работу обучающегося входит подготовка к дискуссиям по вопросам семинарских занятий, изучение тематических монографий, периодической литературы и статистических материалов по актуальным проблемам </w:t>
      </w:r>
      <w:r w:rsidR="00545AFC" w:rsidRPr="00F36DCE">
        <w:rPr>
          <w:rFonts w:ascii="Times New Roman" w:eastAsia="Calibri" w:hAnsi="Times New Roman" w:cs="Times New Roman"/>
          <w:sz w:val="28"/>
          <w:szCs w:val="28"/>
        </w:rPr>
        <w:t xml:space="preserve">научных исследований в сфере </w:t>
      </w:r>
      <w:r w:rsidR="00EA1AC7" w:rsidRPr="00EA1AC7">
        <w:rPr>
          <w:rFonts w:ascii="Times New Roman" w:eastAsia="Calibri" w:hAnsi="Times New Roman" w:cs="Times New Roman"/>
          <w:sz w:val="28"/>
          <w:szCs w:val="28"/>
        </w:rPr>
        <w:t xml:space="preserve">кораблестроения, океанотехники и системотехники объектов морской </w:t>
      </w:r>
      <w:r w:rsidR="00EA1AC7" w:rsidRPr="00EA1AC7">
        <w:rPr>
          <w:rFonts w:ascii="Times New Roman" w:eastAsia="Calibri" w:hAnsi="Times New Roman" w:cs="Times New Roman"/>
          <w:sz w:val="28"/>
          <w:szCs w:val="28"/>
        </w:rPr>
        <w:lastRenderedPageBreak/>
        <w:t>инфраструктуры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, решение заданий, определенных преподавателем к выполнению во внеаудиторное время, написание </w:t>
      </w:r>
      <w:r w:rsidR="003F63FF" w:rsidRPr="00F36DCE">
        <w:rPr>
          <w:rFonts w:ascii="Times New Roman" w:eastAsia="Calibri" w:hAnsi="Times New Roman" w:cs="Times New Roman"/>
          <w:sz w:val="28"/>
          <w:szCs w:val="28"/>
        </w:rPr>
        <w:t>рефератов и эссе</w:t>
      </w:r>
      <w:r w:rsidRPr="00F36DCE">
        <w:rPr>
          <w:rFonts w:ascii="Times New Roman" w:eastAsia="Calibri" w:hAnsi="Times New Roman" w:cs="Times New Roman"/>
          <w:sz w:val="28"/>
          <w:szCs w:val="28"/>
        </w:rPr>
        <w:t>. Указанные задания ориентированы на закрепление лекционного материала и практических навыков, приобретенных на семинарских занятиях, расширение и углубление полученных знаний. Написание научных статей и подготовка тезисов докладов для выступления на научных конференциях не является обязательным, но приветствуется и поощряется.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 xml:space="preserve">Самостоятельная работа студента в библиотеке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Важным аспектом самостоятельной подготовки студентов является работа с библиотечным фондом. Это работа многоаспектна и предполагает различные варианты повышения профессионального уровня студентов как очной, так и заочной формы обучения, в том числе а) получение книг для подробного изучения в течение семестра на научном абонементе; б) изучение книг, журналов, газет - в читальном зале; в) возможность поиска необходимого материала посредством электронного каталога; г) получение необходимых сведений об источниках информации у сотрудников библиотеки. При подготовке докладов, рефератов и иных форм итоговой работы </w:t>
      </w:r>
      <w:r w:rsidR="00EA1AC7">
        <w:rPr>
          <w:rFonts w:ascii="Times New Roman" w:eastAsia="Calibri" w:hAnsi="Times New Roman" w:cs="Times New Roman"/>
          <w:sz w:val="28"/>
          <w:szCs w:val="28"/>
        </w:rPr>
        <w:t>магистров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, представляемых ими на семинарских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 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</w:t>
      </w:r>
      <w:r w:rsidR="00EA1AC7">
        <w:rPr>
          <w:rFonts w:ascii="Times New Roman" w:eastAsia="Calibri" w:hAnsi="Times New Roman" w:cs="Times New Roman"/>
          <w:sz w:val="28"/>
          <w:szCs w:val="28"/>
        </w:rPr>
        <w:t>магистра</w:t>
      </w:r>
      <w:r w:rsidRPr="00F36DCE">
        <w:rPr>
          <w:rFonts w:ascii="Times New Roman" w:eastAsia="Calibri" w:hAnsi="Times New Roman" w:cs="Times New Roman"/>
          <w:sz w:val="28"/>
          <w:szCs w:val="28"/>
        </w:rPr>
        <w:t xml:space="preserve"> выработать собственную точку зрения по исследуемой проблематике.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 xml:space="preserve">Изучение сайтов по темам дисциплины в сети Интернет </w:t>
      </w:r>
    </w:p>
    <w:p w:rsidR="00777D68" w:rsidRPr="00F36DCE" w:rsidRDefault="00777D68" w:rsidP="00777D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DCE">
        <w:rPr>
          <w:rFonts w:ascii="Times New Roman" w:eastAsia="Calibri" w:hAnsi="Times New Roman" w:cs="Times New Roman"/>
          <w:sz w:val="28"/>
          <w:szCs w:val="28"/>
        </w:rPr>
        <w:lastRenderedPageBreak/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 Выбор оптимального получения информации зависит непосредственно от студента.</w:t>
      </w:r>
    </w:p>
    <w:p w:rsidR="00295E78" w:rsidRPr="00F36DCE" w:rsidRDefault="00295E78" w:rsidP="002A259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>4. Методические указания по самостоятельной работе.</w:t>
      </w: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ab/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Самостоятельная работа обучающихся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практических и интерактивных занятиях,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реферата, эссе.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Контроль качества самостоятельной работы может осуществляться с помощью собеседования на лекциях или практических занятиях, проверки реферата и эссе.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Устные формы контроля помогут оценить владение </w:t>
      </w:r>
      <w:r w:rsidR="00EA1AC7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магистрантами</w:t>
      </w:r>
      <w:r w:rsidR="00804332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жанрами научной речи (дискуссия, диспут, сообщение, доклад и др.), в которых раскрывается умение обучающихся передать нужную информацию, грамотно использовать языковые средства, а также ораторские приемы для контакта с аудиторией. </w:t>
      </w:r>
    </w:p>
    <w:p w:rsidR="00295E78" w:rsidRPr="00F36DCE" w:rsidRDefault="00295E78" w:rsidP="00295E78">
      <w:pPr>
        <w:widowControl w:val="0"/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Реферат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Слово «реферат» в переводе с латинского языка (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refero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) означает «докладываю», «сообщаю». Реферат – это краткое изложение содержания первичного документа. Реферат охватывает несколько первичных документов, дает сопоставление разных точек зрения по конкретному вопросу. Общие требования к реферату: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реферате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магистры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Реферирование представляет собой интеллектуальный творческий процесс, включающий осмысление текста, аналитико-синтетическое преобразование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информации и создание нового текста. Задачи реферата как формы работы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магистров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состоят в развитии и закреплении следующих навыков: 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осуществление самостоятельного поиска статистического и аналитического материала по проблемам изучаемой дисциплины;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обобщение материалов специализированных периодических изданий; 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формулирование аргументированных выводов по реферируемым материалам;</w:t>
      </w:r>
    </w:p>
    <w:p w:rsidR="00295E78" w:rsidRPr="00F36DCE" w:rsidRDefault="00295E78" w:rsidP="00295E78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четкое и простое изложение мыслей по поводу прочитанного.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Выполнение реферативных справок (обзоров) расширит кругозор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магистра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в выбранной теме, позволит более полно подобрать материал к будущей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магистерской диссертации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Тематика реферата периодически пересматривается с учетом актуальности и практической значимости исследуе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мых проблем в технических науках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При выборе темы реферата следует проконсультироваться с ведущим дисциплину преподавателем.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может предложить свою тему, предварительно обосновав свой выбор.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определении темы реферата необходимо исходить из возможности собрать необходимый для ее написания конкретный материал в периодической печати.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Реферат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интернет-сайтах.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все сведения об авторе; 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полное название статьи или материала;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структура статьи или материала (из каких частей состоит, краткий конспект по каждому разделу);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проблема (и ее актуальность), рассмотренная в статье;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какое решение проблемы предлагает автор;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прогнозируемые автором результаты;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295E78" w:rsidRPr="00F36DCE" w:rsidRDefault="00295E78" w:rsidP="00295E7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отношение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магистра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к предложению автора. </w:t>
      </w:r>
    </w:p>
    <w:p w:rsidR="00295E78" w:rsidRPr="00F36DCE" w:rsidRDefault="00295E78" w:rsidP="00295E78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Объем описания одного источника составляет 1–3 страницы. </w:t>
      </w:r>
    </w:p>
    <w:p w:rsidR="00295E78" w:rsidRPr="00F36DCE" w:rsidRDefault="00295E78" w:rsidP="0080433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заключительной части обзора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</w:t>
      </w:r>
      <w:r w:rsidR="00E31BCB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дает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резюме (1-2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295E78" w:rsidRPr="00F36DCE" w:rsidRDefault="00295E78" w:rsidP="00295E78">
      <w:pPr>
        <w:widowControl w:val="0"/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Эссе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Слово «эссе» в переводе с французского языка (essai) означает «опыт, очерк,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попытка».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обучающихся </w:t>
      </w:r>
      <w:r w:rsidRPr="00F36DCE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навык выработки суждения</w:t>
      </w: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,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наличие которого является одним из основных критериев оценки качества специалиста</w:t>
      </w:r>
      <w:r w:rsidRPr="00F36DCE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.</w:t>
      </w:r>
      <w:r w:rsidR="002A259D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Использование формы эссе дает возможность преподавателям выявлять способность и умение </w:t>
      </w:r>
      <w:r w:rsidR="008023DE"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обучающихся излагать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изученный материал своими словами, оценивать уровень понимания и усвоения ими полученной информации.</w:t>
      </w:r>
    </w:p>
    <w:p w:rsidR="00295E78" w:rsidRPr="00F36DCE" w:rsidRDefault="00295E78" w:rsidP="00F55468">
      <w:pPr>
        <w:widowControl w:val="0"/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написании эссе обучающиеся должны учитывать следующие методические требования:</w:t>
      </w:r>
    </w:p>
    <w:p w:rsidR="00295E78" w:rsidRPr="00F55468" w:rsidRDefault="00F55468" w:rsidP="00F55468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этой форме самостоятельной работ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е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магистру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следует высказываться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свободно и открыто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,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критика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должна быть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аргументированной и конструктивной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CD20EC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 этой форме самостоятельной работы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вполне допускается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8023DE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студенту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необходимо высказать именно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собственную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точку зрения, свое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согласие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или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несогласие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с имеющимися позициями и высказываниями по данному вопросу. Эссе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не должно быть простым изложением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полученных сведений;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написание эссе должно быть основано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на </w:t>
      </w:r>
      <w:r w:rsidR="00F5546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предварительном ознакомлении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не менее чем с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тремя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различными произведениями (с указанием их авторов и названий);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эссе должны иметь место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сопоставление и оценка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различных точек зрения по рассматриваемому вопросу (с обязательной ссылкой на названия публикаций и их авторов);</w:t>
      </w:r>
    </w:p>
    <w:p w:rsidR="00CD20EC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эссе должно быть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 xml:space="preserve"> сведено до минимума или исключено дословное переписывание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литературных источников, материал должен быть изложен </w:t>
      </w:r>
      <w:r w:rsidR="00295E78" w:rsidRPr="00F5546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 w:bidi="hi-IN"/>
        </w:rPr>
        <w:t>своими словами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;</w:t>
      </w:r>
      <w:r w:rsid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295E78" w:rsidRPr="00F55468" w:rsidRDefault="00CD20EC" w:rsidP="00CD20EC">
      <w:pPr>
        <w:pStyle w:val="a6"/>
        <w:widowControl w:val="0"/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объем эссе, в зависимости от темы, может колебаться от 5 до 10 страниц (полуторный межстрочный интервал, шрифт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Times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New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Roman</w:t>
      </w:r>
      <w:r w:rsidR="00295E78" w:rsidRPr="00F5546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 размер - 14).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Темы рефератов: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1.Современное научное исследование: соотношение теоретических и прикладных аспектов.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2.Концептуальный аппарат методологии научного исследования в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3.Формирование новой парадигмы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4.Методология, метод и методика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5.Определение объекта и границ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6.Научный труд и его особенности в системе менеджмента.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7.Влияние науки на различные элементы производительных сил.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8.Двойная функция методологии: способы научного исследования и систематизация научного знания.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9.Экономическое значение результатов научных исследований в условиях инновационной экономики.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10.Научное исследование и его место в профессиональной деятельности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магистров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11.Работа с научной литературой и подготовка научных публикаций.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12.Основные этапы планирования и выполнения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магистерских диссертаций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13.Некоммерческие структуры и организации, объединяющие ведущих ученых, занимающихся какой-либо проблемой.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14.Научное исследование как форма существования и развития науки и как основа академической карьеры.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15.Научное исследование и его место в профессиональной деятельности </w:t>
      </w:r>
      <w:r w:rsid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магистров, </w:t>
      </w: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выпускников ВУЗов.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Темы эссе: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1.Понятие методологии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2.Функции методологии науки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3.Актуальность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4.Объект и предмет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5.Формулировка цели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6.Задачи научного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7.Критерии новизны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8.Понятия метода, принципа, способа познания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9.Философские и общенаучные принципы и методы научного познания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10.Общенаучные подходы в научном исследовании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11.Общенаучные методы познания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12.Методы эмпирического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13.Методы теоретического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14.Понятие научного факта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15.Понятие и требования к научной гипотезе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16.Научное доказательство и опровержение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17.Понятие и виды теорий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18.Обоснование актуальности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19.Объект и предмет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A259D" w:rsidRPr="00F36DCE" w:rsidRDefault="002A259D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20.Формулирование проблемы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5F1983" w:rsidRPr="005F1983" w:rsidRDefault="002A259D" w:rsidP="005F198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F36DC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21.Показатели новизны исследования в сфере </w:t>
      </w:r>
      <w:r w:rsidR="005F1983" w:rsidRPr="005F1983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кораблестроения, океанотехники и системотехники объектов морской инфраструктуры.</w:t>
      </w:r>
    </w:p>
    <w:p w:rsidR="00295E78" w:rsidRPr="00F36DCE" w:rsidRDefault="00295E78" w:rsidP="002A259D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:rsidR="008A6302" w:rsidRPr="00F36DCE" w:rsidRDefault="008A6302" w:rsidP="00F55468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DCE">
        <w:rPr>
          <w:rFonts w:ascii="Times New Roman" w:hAnsi="Times New Roman" w:cs="Times New Roman"/>
          <w:b/>
          <w:bCs/>
          <w:sz w:val="28"/>
          <w:szCs w:val="28"/>
        </w:rPr>
        <w:t>ТЕСТОВЫЕ ЗАДАНИЯ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1. Научные исследования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lastRenderedPageBreak/>
        <w:t>а) производство новых знаний, актуальных для общества;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производство новых знаний, полезных в обыденной жизни людей;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производство новых знаний, объясняющих необычные явления.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Научная новизна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изложенные в доступной форме новые для выпускника магистратуры знания, почерпнутые им из публикаций известных ученых;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изложенные в доступной форме новые для выпускника магистратуры знания, почерпнутые им из Интернета;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признак, наличие которого в диссертации дает право ее автору использовать понятие «впервые»;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признак, который позволяет отличить данную диссертацию от других, представленных к защите.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Практическая значимость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возможность применения результатов научного исследования с выгодой для практики, подтвержденная документально;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результаты исследования, которые привлекли внимание практиков;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результаты исследования, одобренные коллегами;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результаты исследования, опубликованные в открытой печати.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Логическая последовательность практического использования результатов научных исследований в форме инноваций: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новшество, научная новизна, практическая значимость, инновации;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научная новизна, практическая значимость, новшество, инновации;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научная новизна, новшество, практическая значимость, инновации;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практическая значимость, новшество, научная новизна, инновации.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Критерий истины в оценке научных результатов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мнения ведущих специалистов;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признание результатов исследований, представленных на конференциях;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практика;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отсутствие критики опубликованных результатов исследований.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Показатели оценки научной новизны и практической значимости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показатели экономичности, эффективности, результативности, этичности;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показатели, характеризующие удобство в применении результатов исследования;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lastRenderedPageBreak/>
        <w:t>в) показатели, отражающие уникальность результатов;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показатели, свидетельствующие о наличии научной новизны.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 xml:space="preserve">7. Применение показателей экономичности, эффективности, результативности в контуре управления с обратной связью: 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показатели экономичности применяются на входе в систему, эффективности – в производстве, результативности – на выходе; показатели этичности – на каждой из этих стадий;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показатели экономичности применяются на выходе из системы, эффективности – в производстве, результативности – на входе; показатели этичности – на каждой из этих стадий;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показатели экономичности применяются на входе в систему, показатели результативности – в производстве, показатели эффективности – на выходе; показатели этичности – на каждой из этих стадий;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показатели экономичности применяются на входе в систему, эффективности – в производстве, результативности – на выходе; показатели этичности – на стадии выхода.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8. Система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общепринятое представление предприятий, организаций, т.п.;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упорядоченное функционирование объектов материальной природы;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совокупность взаимосвязанных элементов, выполняющая некую функцию, которую не может выполнить ни один из элементов, входящих в систему;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совокупность свойств объекта, определяющих его уникальность.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9. Системный подход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представление предмета (объекта) исследования в виде совокупности взаимосвязанных элементов, выполняющих некую функцию, которую не может выполнить ни один из элементов, входящих в нее;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представление предмета (объекта) исследования в сравнении с похожими аналогами;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представление предмета (объекта) исследования в виде низших форм существования, позволяющие познавать закономерности сложного на основе простого;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представление предмета (объекта) исследования в виде полного перечня входящих в него элементов.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10. В системном подходе принцип холизма означает: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представление предмета (объекта) исследования с учетом закономерностей, присущих низшим формам существования;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 xml:space="preserve">б) представление предмета (объекта) исследования в абстрактно укрупненной форме </w:t>
      </w:r>
      <w:r w:rsidRPr="00F36DCE">
        <w:rPr>
          <w:rFonts w:ascii="Times New Roman" w:eastAsia="Times New Roman" w:hAnsi="Times New Roman" w:cs="Times New Roman"/>
          <w:sz w:val="28"/>
          <w:szCs w:val="28"/>
        </w:rPr>
        <w:lastRenderedPageBreak/>
        <w:t>без учета взаимосвязей входящих в систему агрегированных элементов;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представление предмета (объекта) исследования в форме подробного (полного) перечисления входящих в нее элементов;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представление предмета (объекта) исследования на основе соблюдения принципа целостности.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11. Объективный экономический закон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закон, принятый парламентом страны и регламентирующий экономическую деятельность в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 этой страны;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закон, принятый ООН и регламентирующий международную экономическую деятельность;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закон, отражающий всеобщую, устойчивую внутреннюю связь экономических явлений и процессов;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закон, направленный на соблюдение принципов справедливости в решении экономических задач.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Знание объективного экономического закона предоставляет исследователю: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уверенность в получаемых результатах;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возможность не проводить исследование, а поступать согласно содержанию закона;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уверенность в необходимости проведения исследования;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подтверждение того, что потребность в проведении исследования имеется.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Логика научного исследования в экономике выражается в следующих последовательных этапах: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формулирование цели и задач, обоснование объекта и предмета исследования, сбор данных, обработка данных и получение информации, производство новых знаний;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формулирование цели и задач, обоснование объекта и предмета исследования, сбор и обработка информации, анализ данных, формулирование выводов;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формулирование цели и задач, обоснование объекта и предмета исследования, анализ информации, формулирование и обоснование предложений;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сбор данных, обработка данных и получение информации, производство новых знаний.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Выделяют три группы методов научных исследований: методы сбора данных, методы обработки данных и получения информации, методы познания (производства новых знаний. К какой из этих групп относится метод классификации?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это метод обработки данных;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это метод познания;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это не метод научных исследований;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это метод обыденного познания.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Каким методом должна быть дополнена индукция, чтобы быть уверенным в истинности полученного нового знания?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методом анализа;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методом классификации;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методом синтеза;</w:t>
      </w:r>
    </w:p>
    <w:p w:rsidR="008A6302" w:rsidRPr="00F36DCE" w:rsidRDefault="008A6302" w:rsidP="00F36DCE">
      <w:pPr>
        <w:widowControl w:val="0"/>
        <w:adjustRightInd w:val="0"/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методом дедукции.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16. Научные исследования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производство новых знаний, актуальных для общества;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производство новых знаний, полезных в обыденной жизни людей;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производство новых знаний, объясняющих необычные явления.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17. Закрытое включенное наблюдение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наблюдатель включен в сферу деятельности наблюдаемых (является одним из них); наблюдаемые об этом не осведомлены;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наблюдатель ведет записи о наблюдаемых скрытно, не участвуя, при этом, в сфере деятельности наблюдаемых;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наблюдатель ведет запись о наблюдаемых открыто, являясь одним из участников процесса;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наблюдатель ведет запись о наблюдаемых открыто, не участвуя, при этом, в самом процессе.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18. Массовый опрос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опрос, проводимый исследователем спонтанно, на улице, посредством обращения «к первому встречному»;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опрос, проводимый по заранее определенной теме, тщательно разработанной программе, на заранее сформулированной репрезентативной выборке, по заранее разработанному опросному листу; данные опроса в листе фиксирует исследователь;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опрос, большой массы людей;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массовый опрос проводится в форме беседы (семинара) в больших группах людей.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19. Экспертный опрос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глубокая, содержательная беседа с группой экспертов;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случайный опрос экспертов по заранее обоснованной теме;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lastRenderedPageBreak/>
        <w:t>в) опрос, проводимый индивидуально по заранее определенной и обоснованной теме, тщательно разработанной программе, на репрезентативной выборке экспертов, посредством ведения беседы исследователя с экспертом по заранее разработанному сценарию (с видиофиксацией, по согласию эксперта, беседы);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опрос экспертов с формализованной записью их ответов.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20. Анализ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метод познания, представляющий собой подразделение (расщепление) целого на части, в соответствие с целями исследования, и глубокое исследование каждой из выделенных частей;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исследование общего состояния дел в организации;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исследование функциональной структуры управления организацией;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исследование результатов деятельности организации.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21. Синтез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исследование общего состояния дел в организации;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метод познания, представляющий собой объединение результатов глубокого анализ частей целого в единое комплексное знание об исследуемой целостности;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исследование результатов деятельности организации;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исследование функциональной структуры управления организацией.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22. Возможно ли совместное применение методов познания анализа и синтеза? И нужно ли это делать?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невозможно; это самостоятельные методы познания;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нет никакого смысла в их совместном применении;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всегда достаточно одного анализа, что подтверждается множеством исследований;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любой анализ должен заканчиваться синтезом, ибо только при совместном применении этих дополняющих друг друга методов можно получить полное (комплексное) знание о предмете исследования.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23. Индукция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сбор данных о частных интересных фактах с целью их накопления в базах данных;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фиксирование сведений о неординарных событиях с целью их накопления;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метод познания, заключающийся в систематическом сборе данных об отдельных (частных) фактах с целью выведения нового знания о целом (принцип движения в познании от частного к общему);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накопление сведений об отдельных фактах, которые в будущем могут оказаться полезными.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lastRenderedPageBreak/>
        <w:t>24. Дедукция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сбор данных об организации в целом с целью их накопления;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формирование базы данных в системе агрегированных показателей;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сбор агрегированных сведений о рынке;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метод познания ситуации в целом с целью приобретения более глубокого и точного знания о его отдельных составляющих (принцип движения в познании от общего к частному).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25. Возможно ли совместное применение методов познания дедукциии индукции? И нужно ли это делать?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их совместное применение невозможно, ибо это разные методы познания;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нет никакой необходимости в их совместном применении;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всегда достаточно либо одной индукции, либо одной дедукции;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любая индукция всегда должна дополняться дедукцией, ибо только при совместном применении этих дополняющих друг друга методов можно получить полное (комплексное) знание о предмете исследования.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26. Диалектический метод – это: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аналог системного подхода;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метод, основанный на исследовании объективно обусловленных противоречий, познание содержания которых исследователем и их разрешение приводит к развитию;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метод, в основе которого лежит дискуссия ученых;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метод, который предполагает совместное использование и других методов.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27. Возможные направления применения метода диалектики в научных исследованиях в сфере экономики: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исследование противоречий между развитием производительных сил и уровнем, и характером развития производственных отношений;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исследование дискуссионных вопросов по поводу направлений развития организаций;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исследование причин, вызывающих межличностные конфликты;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исследование условий труда в организациях.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28. Возможно ли совместное применение диалектического метода и системного подхода в процессе познания экономической действительности?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возможно и необходимо, ибо системный подход позволяет оценить противоречия с холистических позиций;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в совместном их применении нет никакого смысла;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невозможно, ибо это разные методы;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возможно, но это не приведет к получению нового знания.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29. Общетеоретический подход к определению методологии научных исследований: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методология – это наука о методах;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методология – это обобщенное название метода;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методология – это конкретное мероприятие исследовательской практики;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методология – это направление поиска в научных исследованиях.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30. Соотношение понятий «система» и «методология конкретного исследования»: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а) между ними есть четкая содержательная связь, выражающаяся в том, что методология конкретного исследования – это система методов сбора данных, их обработки и производства новых научных знаний о предмете исследования в соответствии с намеченной целью и в рамках заданной темы;</w:t>
      </w:r>
    </w:p>
    <w:p w:rsidR="008A6302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б) это разные понятия и между ними нет никакой содержательной связи;</w:t>
      </w:r>
    </w:p>
    <w:p w:rsidR="001433E9" w:rsidRPr="00F36DCE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в) это сопредельные и дополняющие друг друга понятия;</w:t>
      </w:r>
    </w:p>
    <w:p w:rsidR="008A6302" w:rsidRDefault="008A6302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DCE">
        <w:rPr>
          <w:rFonts w:ascii="Times New Roman" w:eastAsia="Times New Roman" w:hAnsi="Times New Roman" w:cs="Times New Roman"/>
          <w:sz w:val="28"/>
          <w:szCs w:val="28"/>
        </w:rPr>
        <w:t>г) это понятия, которые не имеют никакого отношения к научным исследованиям.</w:t>
      </w:r>
    </w:p>
    <w:p w:rsidR="00F36DCE" w:rsidRPr="00F36DCE" w:rsidRDefault="00F36DCE" w:rsidP="00F36DCE">
      <w:pPr>
        <w:widowControl w:val="0"/>
        <w:adjustRightInd w:val="0"/>
        <w:spacing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56ADA" w:rsidRPr="00F36DCE" w:rsidRDefault="00856ADA" w:rsidP="00856A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вопросы для оценки качества освоения дисциплины </w:t>
      </w:r>
      <w:r w:rsidRPr="00F36DC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F1983">
        <w:rPr>
          <w:rFonts w:ascii="Times New Roman" w:hAnsi="Times New Roman" w:cs="Times New Roman"/>
          <w:b/>
          <w:sz w:val="28"/>
          <w:szCs w:val="28"/>
        </w:rPr>
        <w:t>зачёте.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1.Понятие "научные исследования", его уровни и характеристика.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2.Характеристика прикладных и фундаментальных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Основные компоненты научного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как научное понятие, внутренняя структура и её индикаторы.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Назовите и охарактеризуйте главные критерии оценки результатов научного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6.Научные подходы и их роль в выполнении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7.Порядок формирование цели и задач научного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8.Формулировка объекта и предмета научного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 эксперимента в научном исследовании. Обосновать наиболее важные условия эффективности его проведения.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10.Этапы проведения эксперимента.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11.Сущность, специфика и формы теоретического познания.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12.Категории теоретического познания, такие как "мышление", "разум», «понятие", "суждение", "умозаключение".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Общая характеристика эмпирико-теоретических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Общая характеристика логико-теоретических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Общая характеристика формально-логических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Общая характеристика мыслительно-логических методов исследования.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17.Систематизация результатов исследования. Главные цели апробации результатов научной работы.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Этапы процесса внедрения результатов исследования в практику.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Перечислите требования, которые предъявляются к содержанию, логике и методике изложения исследовательского материала в научной работе. Основные части научной работы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20.Формирование необходимых умений и навыков проведения анкетирования. 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21.Специфика проведения опроса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22.Структура проведения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23.Составление плана научно-исследовательской работы </w:t>
      </w:r>
      <w:r w:rsid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</w:t>
      </w: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Постановка цели и задач исследования при написании </w:t>
      </w:r>
      <w:r w:rsid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магистерской диссертации</w:t>
      </w: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 и предмет исследования.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23.Соотношение диагностирования и научного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24.Теоретические методы исследования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Методика проведения наблюдения.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Методики проведения разных видов опросов.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27.Опишите показатели, в которых выражается практическая значимость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28.Экономичность, как показатель оценки практической значимости результатов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29.Эффективность, как показатель оценки практической значимости результатов научных исследований.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30.Результативность, как показатель оценки практической значимости результатов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31.Этичность, как показатель оценки практической значимости результатов научных исследований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  <w:r w:rsid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количественного выражения этичности.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32.Соотношение показателей эффективности и результативности (матрица «эффективность – результативность»).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33.Соотношение понятий научной новизны, практической значимости и инноваций.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34.Объективные экономические законы и возможности использования их в научных исследованиях.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35. Научные исследования: структура (по этапам) и содержание.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>36.Методы научных исследований: виды и разновидности по этапам исследований.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37.Методы сбора данных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38.Методы обработки данных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Методы познания (методы производства знаний)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Сбор и обработка вторичных данных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Подготовка и проведение массовых опросов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42.Подготовка и проведение экспертных опросов в экономических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Подготовка и проведение фокус-групп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Статистическая обработка собранных данных в научных исследованиях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E7486A" w:rsidRPr="00E7486A" w:rsidRDefault="00856ADA" w:rsidP="00E748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45.Методы познания (производства новых знаний) в сфере </w:t>
      </w:r>
      <w:r w:rsidR="00E7486A" w:rsidRPr="00E748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кораблестроения, океанотехники и системотехники объектов морской инфраструктуры.</w:t>
      </w:r>
    </w:p>
    <w:p w:rsidR="00856ADA" w:rsidRPr="00F36DCE" w:rsidRDefault="00856ADA" w:rsidP="00E748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b/>
          <w:sz w:val="28"/>
          <w:szCs w:val="28"/>
        </w:rPr>
        <w:t xml:space="preserve">Оценивание ответа на </w:t>
      </w:r>
      <w:r w:rsidR="00E7486A">
        <w:rPr>
          <w:rFonts w:ascii="Times New Roman" w:hAnsi="Times New Roman" w:cs="Times New Roman"/>
          <w:b/>
          <w:sz w:val="28"/>
          <w:szCs w:val="28"/>
        </w:rPr>
        <w:t>зачёте</w:t>
      </w:r>
      <w:r w:rsidRPr="00F36DCE">
        <w:rPr>
          <w:rFonts w:ascii="Times New Roman" w:hAnsi="Times New Roman" w:cs="Times New Roman"/>
          <w:b/>
          <w:sz w:val="28"/>
          <w:szCs w:val="28"/>
        </w:rPr>
        <w:t>.</w:t>
      </w:r>
    </w:p>
    <w:p w:rsidR="00856ADA" w:rsidRPr="00F36DCE" w:rsidRDefault="00E7486A" w:rsidP="00F36D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Зачёт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- форма контроля и организации обучения, которая служит формой проверки степени усвоения учебного материала, качества усвоения </w:t>
      </w:r>
      <w:r>
        <w:rPr>
          <w:rFonts w:ascii="Times New Roman" w:hAnsi="Times New Roman" w:cs="Times New Roman"/>
          <w:sz w:val="28"/>
          <w:szCs w:val="28"/>
        </w:rPr>
        <w:t>магистрами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отдельных разделов учебной программы, сформированности умений и навыков. При подготовке необходимо обратиться к пройденному учебному материалу. Подготовка </w:t>
      </w:r>
      <w:r>
        <w:rPr>
          <w:rFonts w:ascii="Times New Roman" w:hAnsi="Times New Roman" w:cs="Times New Roman"/>
          <w:sz w:val="28"/>
          <w:szCs w:val="28"/>
        </w:rPr>
        <w:t>магистра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включает в себя три этапа: -самостоятельная работа в течение семестра; -непосредственная подготовка; -подготовка к ответу на вопросы, содержащиеся в билетах для </w:t>
      </w:r>
      <w:r>
        <w:rPr>
          <w:rFonts w:ascii="Times New Roman" w:hAnsi="Times New Roman" w:cs="Times New Roman"/>
          <w:sz w:val="28"/>
          <w:szCs w:val="28"/>
        </w:rPr>
        <w:t>зачёта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. При подготовке к </w:t>
      </w:r>
      <w:r>
        <w:rPr>
          <w:rFonts w:ascii="Times New Roman" w:hAnsi="Times New Roman" w:cs="Times New Roman"/>
          <w:sz w:val="28"/>
          <w:szCs w:val="28"/>
        </w:rPr>
        <w:t>зачёту магистр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пользуется литературой, </w:t>
      </w:r>
      <w:r w:rsidR="00856ADA" w:rsidRPr="00F36DCE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рекомендованной преподавателем, Интернет-ресурсами, повторяет материал, который изучался на практических занятиях В ходе подготовки к </w:t>
      </w:r>
      <w:r>
        <w:rPr>
          <w:rFonts w:ascii="Times New Roman" w:hAnsi="Times New Roman" w:cs="Times New Roman"/>
          <w:sz w:val="28"/>
          <w:szCs w:val="28"/>
        </w:rPr>
        <w:t xml:space="preserve">зачёту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необходимо обращать внимание не только на уровень запоминания, но и на степень понимания излагаемых проблем. </w:t>
      </w:r>
      <w:r>
        <w:rPr>
          <w:rFonts w:ascii="Times New Roman" w:hAnsi="Times New Roman" w:cs="Times New Roman"/>
          <w:sz w:val="28"/>
          <w:szCs w:val="28"/>
        </w:rPr>
        <w:t xml:space="preserve">Зачёт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проводится по билетам, охватывающим весь пройденный материал. Преподаватель вправе задать дополнительные и уточняющие вопросы, помогающие выяснить степень знаний </w:t>
      </w:r>
      <w:r>
        <w:rPr>
          <w:rFonts w:ascii="Times New Roman" w:hAnsi="Times New Roman" w:cs="Times New Roman"/>
          <w:sz w:val="28"/>
          <w:szCs w:val="28"/>
        </w:rPr>
        <w:t>магистра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в пределах учебного материала, вынесенного на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="00856ADA" w:rsidRPr="00F36DCE">
        <w:rPr>
          <w:rFonts w:ascii="Times New Roman" w:hAnsi="Times New Roman" w:cs="Times New Roman"/>
          <w:sz w:val="28"/>
          <w:szCs w:val="28"/>
        </w:rPr>
        <w:t>. На подготовку к ответу по вопросам билета студенту дается 30 минут с момента получения им билета. Положительно оценивается стремление студента изложить различные точки зрения на рассматриваемую проблему, выразить свое отношение к ней. Отметка «</w:t>
      </w:r>
      <w:r>
        <w:rPr>
          <w:rFonts w:ascii="Times New Roman" w:hAnsi="Times New Roman" w:cs="Times New Roman"/>
          <w:sz w:val="28"/>
          <w:szCs w:val="28"/>
        </w:rPr>
        <w:t>зачтено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» ставится, если </w:t>
      </w:r>
      <w:r>
        <w:rPr>
          <w:rFonts w:ascii="Times New Roman" w:hAnsi="Times New Roman" w:cs="Times New Roman"/>
          <w:sz w:val="28"/>
          <w:szCs w:val="28"/>
        </w:rPr>
        <w:t>магистр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глубоко, прочно усвоил программный материал, показывает умение самостоятельно обобщать теоретический материал, грамотно оперирует основными понятиями и терминами, не допускает ошибок. Отметка «не</w:t>
      </w:r>
      <w:r>
        <w:rPr>
          <w:rFonts w:ascii="Times New Roman" w:hAnsi="Times New Roman" w:cs="Times New Roman"/>
          <w:sz w:val="28"/>
          <w:szCs w:val="28"/>
        </w:rPr>
        <w:t>зачтено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» ставится, если </w:t>
      </w:r>
      <w:r>
        <w:rPr>
          <w:rFonts w:ascii="Times New Roman" w:hAnsi="Times New Roman" w:cs="Times New Roman"/>
          <w:sz w:val="28"/>
          <w:szCs w:val="28"/>
        </w:rPr>
        <w:t>магистр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 не владеет значительной частью программного материала, допускает существенные ошибки, не выполняет задания, установленные преподавателем.</w:t>
      </w:r>
    </w:p>
    <w:p w:rsidR="00856ADA" w:rsidRPr="00F36DCE" w:rsidRDefault="00856ADA" w:rsidP="00F36D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1.Дрещинский В.А. Основы научных исследований: учеб. [Электронный ресурс] / В.А.  Дрещинский. – М.: Юрайт, 2023. – 274 с. – Режим доступа: </w:t>
      </w:r>
      <w:hyperlink r:id="rId11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https://urait.ru/bcode/517744</w:t>
        </w:r>
      </w:hyperlink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2. Асхаков В.И. Основы научных исследований: учеб.пособие [Электронный ресурс] / В.И. Асхаков– Карачаевск: КЧГУ, 2020 – 348с. - Режим доступа: </w:t>
      </w:r>
      <w:hyperlink r:id="rId12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https://e.lanbook.com/book/161998</w:t>
        </w:r>
      </w:hyperlink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3. Зайцева И.С. Основы научных исследований: учеб. [Электронный ресурс] / И.С. Зайцева - Кемерово: КузГТУ имени Т.Ф. Горбачева, 2022- 96 - Режим доступа: </w:t>
      </w:r>
      <w:hyperlink r:id="rId13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https://e.lanbook.com/book/257555</w:t>
        </w:r>
      </w:hyperlink>
    </w:p>
    <w:p w:rsidR="00F36DCE" w:rsidRPr="00F36DCE" w:rsidRDefault="00856ADA" w:rsidP="00F36D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4. Кузецов И.Н. Основы научных исследований: учеб.[Электронный ресурс], И.Н. Кузецов - Москва: Дашков и К°, 2021-282-Режим доступа: </w:t>
      </w:r>
      <w:hyperlink r:id="rId14" w:tgtFrame="_blank" w:history="1">
        <w:r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https://biblioclub.ru/index.php?page=book&amp;id=684295</w:t>
        </w:r>
      </w:hyperlink>
    </w:p>
    <w:p w:rsidR="00856ADA" w:rsidRPr="00F36DCE" w:rsidRDefault="00856ADA" w:rsidP="007719D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DCE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7719DE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Епифанов В.В. Основы научных исследований: учеб. пособие [Электронный ресурс] / В.В. Епифанов. – Ульяновск: Ульяновский государственный технический университет, 2021. – 72 с. – Режим доступа: </w:t>
      </w:r>
      <w:hyperlink r:id="rId15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https://www.iprbookshop.ru/121274.html</w:t>
        </w:r>
      </w:hyperlink>
    </w:p>
    <w:p w:rsidR="00856ADA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2.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Шкляр М.Ф. Основы научных исследований: учеб. пособие [Электронный ресурс] / М.Ф.Шкляр. — Москва: Дашков и К°, 2022. — 208 c. – Режим доступа: </w:t>
      </w:r>
      <w:hyperlink r:id="rId16" w:tgtFrame="_blank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https://biblioclub.ru/index.php?page=book&amp;id=684505</w:t>
        </w:r>
      </w:hyperlink>
    </w:p>
    <w:p w:rsidR="00856ADA" w:rsidRPr="00F36DCE" w:rsidRDefault="007719DE" w:rsidP="007719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3.</w:t>
      </w:r>
      <w:r w:rsidR="00856ADA" w:rsidRPr="00F36DCE">
        <w:rPr>
          <w:rFonts w:ascii="Times New Roman" w:hAnsi="Times New Roman" w:cs="Times New Roman"/>
          <w:sz w:val="28"/>
          <w:szCs w:val="28"/>
        </w:rPr>
        <w:t>Устинова, Ю.В. Основы научных исследований: практикум [Электронный ресурс] / Ю.В. Устинова. —</w:t>
      </w:r>
      <w:r w:rsidR="00856ADA" w:rsidRPr="00F36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6ADA" w:rsidRPr="00F36DCE">
        <w:rPr>
          <w:rFonts w:ascii="Times New Roman" w:hAnsi="Times New Roman" w:cs="Times New Roman"/>
          <w:sz w:val="28"/>
          <w:szCs w:val="28"/>
        </w:rPr>
        <w:t xml:space="preserve">Кемерово: Кемеровский государственный университет, 2019. — 112 c. — Режим доступа: </w:t>
      </w:r>
      <w:hyperlink r:id="rId17" w:tgtFrame="_blank" w:history="1">
        <w:r w:rsidR="00856ADA" w:rsidRPr="00F36DCE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http://biblioclub.ru/index.php?page=book&amp;id=573820</w:t>
        </w:r>
      </w:hyperlink>
    </w:p>
    <w:p w:rsidR="00856ADA" w:rsidRPr="00F36DCE" w:rsidRDefault="00856ADA" w:rsidP="00856AD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6ADA" w:rsidRPr="00F36DCE" w:rsidRDefault="00856ADA" w:rsidP="00856ADA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DCE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1. e-Library.ru [Электронный ресурс]: Научная электронная библиотека. – URL:http://elibrary.ru/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 xml:space="preserve">2. Научная электронная библиотека «КиберЛенинка» [Электронный ресурс]. – URL: http://cyberleninka.ru/ 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3. Электронно-библиотечная система «Университетская библиотека онлайн» [Электронный ресурс]. – URL: http://biblioclub.ru/index.php– Доступ к системе согласно правилам ЭБС и договором университета с ЭБС.</w:t>
      </w:r>
    </w:p>
    <w:p w:rsidR="00856ADA" w:rsidRPr="00F36DCE" w:rsidRDefault="00856ADA" w:rsidP="00856A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CE">
        <w:rPr>
          <w:rFonts w:ascii="Times New Roman" w:hAnsi="Times New Roman" w:cs="Times New Roman"/>
          <w:sz w:val="28"/>
          <w:szCs w:val="28"/>
        </w:rPr>
        <w:t>4. Электронно-библиотечная система IPRbooks [Электронный ресурс]. – URL: http://www.iprbookshop.ru/ – Доступ к системе согласно правилам ЭБС и договором университета с ЭБС.</w:t>
      </w:r>
    </w:p>
    <w:p w:rsidR="008A6302" w:rsidRPr="00F36DCE" w:rsidRDefault="008A6302" w:rsidP="00856ADA">
      <w:pPr>
        <w:pStyle w:val="a6"/>
        <w:spacing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15C8A" w:rsidRPr="00777D68" w:rsidRDefault="00015C8A" w:rsidP="008A6302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sectPr w:rsidR="00015C8A" w:rsidRPr="00777D68" w:rsidSect="00F36DCE">
      <w:pgSz w:w="11906" w:h="16838"/>
      <w:pgMar w:top="1134" w:right="56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2D2" w:rsidRDefault="009932D2">
      <w:pPr>
        <w:spacing w:after="0" w:line="240" w:lineRule="auto"/>
      </w:pPr>
      <w:r>
        <w:separator/>
      </w:r>
    </w:p>
  </w:endnote>
  <w:endnote w:type="continuationSeparator" w:id="0">
    <w:p w:rsidR="009932D2" w:rsidRDefault="0099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Content>
      <w:p w:rsidR="00DC2159" w:rsidRDefault="00DC21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86A">
          <w:rPr>
            <w:noProof/>
          </w:rPr>
          <w:t>3</w:t>
        </w:r>
        <w:r>
          <w:fldChar w:fldCharType="end"/>
        </w:r>
      </w:p>
    </w:sdtContent>
  </w:sdt>
  <w:p w:rsidR="00DC2159" w:rsidRDefault="00DC2159" w:rsidP="00DC215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2D2" w:rsidRDefault="009932D2">
      <w:pPr>
        <w:spacing w:after="0" w:line="240" w:lineRule="auto"/>
      </w:pPr>
      <w:r>
        <w:separator/>
      </w:r>
    </w:p>
  </w:footnote>
  <w:footnote w:type="continuationSeparator" w:id="0">
    <w:p w:rsidR="009932D2" w:rsidRDefault="0099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00" w:hanging="84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C4146"/>
    <w:multiLevelType w:val="hybridMultilevel"/>
    <w:tmpl w:val="A1248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B6DB1"/>
    <w:multiLevelType w:val="hybridMultilevel"/>
    <w:tmpl w:val="ECEC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716AC"/>
    <w:multiLevelType w:val="hybridMultilevel"/>
    <w:tmpl w:val="A96AEBEC"/>
    <w:lvl w:ilvl="0" w:tplc="B5E23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F714F"/>
    <w:multiLevelType w:val="hybridMultilevel"/>
    <w:tmpl w:val="7F401BBC"/>
    <w:lvl w:ilvl="0" w:tplc="8AAED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33FDA"/>
    <w:multiLevelType w:val="hybridMultilevel"/>
    <w:tmpl w:val="14C2DC06"/>
    <w:lvl w:ilvl="0" w:tplc="DEF6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2D"/>
    <w:rsid w:val="000066F7"/>
    <w:rsid w:val="00015C8A"/>
    <w:rsid w:val="00025CE0"/>
    <w:rsid w:val="000716D0"/>
    <w:rsid w:val="0011027F"/>
    <w:rsid w:val="001433E9"/>
    <w:rsid w:val="00177F0F"/>
    <w:rsid w:val="001D3145"/>
    <w:rsid w:val="001D5F8A"/>
    <w:rsid w:val="001D72E5"/>
    <w:rsid w:val="001F6A3D"/>
    <w:rsid w:val="00212707"/>
    <w:rsid w:val="00222614"/>
    <w:rsid w:val="00247306"/>
    <w:rsid w:val="00295E78"/>
    <w:rsid w:val="002A259D"/>
    <w:rsid w:val="003078A3"/>
    <w:rsid w:val="00373A80"/>
    <w:rsid w:val="003E57B9"/>
    <w:rsid w:val="003F63FF"/>
    <w:rsid w:val="004200E9"/>
    <w:rsid w:val="004223E7"/>
    <w:rsid w:val="0043083D"/>
    <w:rsid w:val="00436362"/>
    <w:rsid w:val="00466196"/>
    <w:rsid w:val="00484AA9"/>
    <w:rsid w:val="00497E4B"/>
    <w:rsid w:val="004A0483"/>
    <w:rsid w:val="004E2006"/>
    <w:rsid w:val="00541148"/>
    <w:rsid w:val="00545AFC"/>
    <w:rsid w:val="00590787"/>
    <w:rsid w:val="00590F73"/>
    <w:rsid w:val="005D0406"/>
    <w:rsid w:val="005D1BB4"/>
    <w:rsid w:val="005F152F"/>
    <w:rsid w:val="005F1983"/>
    <w:rsid w:val="0061152C"/>
    <w:rsid w:val="006136E7"/>
    <w:rsid w:val="00691375"/>
    <w:rsid w:val="006C1D7C"/>
    <w:rsid w:val="00752851"/>
    <w:rsid w:val="007719DE"/>
    <w:rsid w:val="00777D68"/>
    <w:rsid w:val="008023DE"/>
    <w:rsid w:val="00804332"/>
    <w:rsid w:val="00856ADA"/>
    <w:rsid w:val="00867F4E"/>
    <w:rsid w:val="00870977"/>
    <w:rsid w:val="008964B0"/>
    <w:rsid w:val="008A099C"/>
    <w:rsid w:val="008A6302"/>
    <w:rsid w:val="008C1794"/>
    <w:rsid w:val="008D63B0"/>
    <w:rsid w:val="00902AAD"/>
    <w:rsid w:val="00954147"/>
    <w:rsid w:val="00987D2D"/>
    <w:rsid w:val="009932D2"/>
    <w:rsid w:val="00A27418"/>
    <w:rsid w:val="00A7504E"/>
    <w:rsid w:val="00AC694A"/>
    <w:rsid w:val="00AF66DA"/>
    <w:rsid w:val="00B104CB"/>
    <w:rsid w:val="00B521B7"/>
    <w:rsid w:val="00B52E9D"/>
    <w:rsid w:val="00BA2A8A"/>
    <w:rsid w:val="00BE10DE"/>
    <w:rsid w:val="00C224A5"/>
    <w:rsid w:val="00C43A2D"/>
    <w:rsid w:val="00C56DDA"/>
    <w:rsid w:val="00CA1EAF"/>
    <w:rsid w:val="00CD20EC"/>
    <w:rsid w:val="00CD5CD6"/>
    <w:rsid w:val="00CF56F5"/>
    <w:rsid w:val="00D01C2F"/>
    <w:rsid w:val="00D02E8F"/>
    <w:rsid w:val="00D52473"/>
    <w:rsid w:val="00DA1079"/>
    <w:rsid w:val="00DA6588"/>
    <w:rsid w:val="00DC0325"/>
    <w:rsid w:val="00DC1791"/>
    <w:rsid w:val="00DC2159"/>
    <w:rsid w:val="00DD5F5C"/>
    <w:rsid w:val="00DE1920"/>
    <w:rsid w:val="00E31BCB"/>
    <w:rsid w:val="00E4546E"/>
    <w:rsid w:val="00E7486A"/>
    <w:rsid w:val="00E8708F"/>
    <w:rsid w:val="00EA1AC7"/>
    <w:rsid w:val="00EB16C9"/>
    <w:rsid w:val="00F36DCE"/>
    <w:rsid w:val="00F55468"/>
    <w:rsid w:val="00FA7B27"/>
    <w:rsid w:val="00FC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7241"/>
  <w15:chartTrackingRefBased/>
  <w15:docId w15:val="{B0311690-910A-4141-BBD9-0BC7387C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43A2D"/>
  </w:style>
  <w:style w:type="character" w:styleId="a5">
    <w:name w:val="Hyperlink"/>
    <w:basedOn w:val="a0"/>
    <w:uiPriority w:val="99"/>
    <w:unhideWhenUsed/>
    <w:rsid w:val="00015C8A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5F15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D0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0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575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61998" TargetMode="External"/><Relationship Id="rId17" Type="http://schemas.openxmlformats.org/officeDocument/2006/relationships/hyperlink" Target="http://biblioclub.ru/index.php?page=book&amp;id=5738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45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77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prbookshop.ru/121274.html" TargetMode="External"/><Relationship Id="rId10" Type="http://schemas.openxmlformats.org/officeDocument/2006/relationships/hyperlink" Target="https://www.teacode.com/online/udc/30/303.8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eacode.com/online/udc/30/303.82.html" TargetMode="External"/><Relationship Id="rId14" Type="http://schemas.openxmlformats.org/officeDocument/2006/relationships/hyperlink" Target="https://biblioclub.ru/index.php?page=book&amp;id=6842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A1E81-1A57-4B18-8BB8-3E01EFFC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6791</Words>
  <Characters>38709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2</cp:revision>
  <dcterms:created xsi:type="dcterms:W3CDTF">2024-08-26T09:56:00Z</dcterms:created>
  <dcterms:modified xsi:type="dcterms:W3CDTF">2024-08-26T09:56:00Z</dcterms:modified>
</cp:coreProperties>
</file>